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06" w:rsidRPr="007A2F47" w:rsidRDefault="00C03C94" w:rsidP="00C03C94">
      <w:pPr>
        <w:jc w:val="center"/>
        <w:rPr>
          <w:rFonts w:cs="B Titr"/>
          <w:b/>
          <w:bCs/>
          <w:rtl/>
        </w:rPr>
      </w:pPr>
      <w:bookmarkStart w:id="0" w:name="_GoBack"/>
      <w:bookmarkEnd w:id="0"/>
      <w:r w:rsidRPr="007A2F47">
        <w:rPr>
          <w:rFonts w:cs="B Titr" w:hint="cs"/>
          <w:b/>
          <w:bCs/>
          <w:rtl/>
        </w:rPr>
        <w:t>پرسش و پاسخ</w:t>
      </w:r>
    </w:p>
    <w:p w:rsidR="009302BD" w:rsidRDefault="009302BD" w:rsidP="00A102A7">
      <w:pPr>
        <w:jc w:val="both"/>
        <w:rPr>
          <w:rtl/>
        </w:rPr>
      </w:pPr>
      <w:r>
        <w:rPr>
          <w:rFonts w:hint="cs"/>
          <w:rtl/>
        </w:rPr>
        <w:t xml:space="preserve">1ـ </w:t>
      </w:r>
      <w:r w:rsidRPr="00627B5D">
        <w:rPr>
          <w:rFonts w:hint="cs"/>
          <w:rtl/>
        </w:rPr>
        <w:t>با</w:t>
      </w:r>
      <w:r>
        <w:rPr>
          <w:rFonts w:hint="cs"/>
          <w:rtl/>
        </w:rPr>
        <w:t xml:space="preserve"> توجه به اتمام سال 97 و عدم </w:t>
      </w:r>
      <w:r w:rsidR="00A102A7">
        <w:rPr>
          <w:rFonts w:hint="cs"/>
          <w:rtl/>
        </w:rPr>
        <w:t>انعقاد</w:t>
      </w:r>
      <w:r>
        <w:rPr>
          <w:rFonts w:hint="cs"/>
          <w:rtl/>
        </w:rPr>
        <w:t xml:space="preserve"> </w:t>
      </w:r>
      <w:r w:rsidR="00A102A7">
        <w:rPr>
          <w:rFonts w:hint="cs"/>
          <w:rtl/>
        </w:rPr>
        <w:t>و ابلاغ تفاهم نامه</w:t>
      </w:r>
      <w:r>
        <w:rPr>
          <w:rFonts w:hint="cs"/>
          <w:rtl/>
        </w:rPr>
        <w:t xml:space="preserve"> اصلاح نظام اداری</w:t>
      </w:r>
      <w:r w:rsidR="00A102A7">
        <w:rPr>
          <w:rFonts w:hint="cs"/>
          <w:rtl/>
        </w:rPr>
        <w:t xml:space="preserve"> دستگاههای اجرایی،</w:t>
      </w:r>
      <w:r>
        <w:rPr>
          <w:rFonts w:hint="cs"/>
          <w:rtl/>
        </w:rPr>
        <w:t xml:space="preserve"> چگونگی تحقق اهداف را تبیین بفرمایید.</w:t>
      </w:r>
    </w:p>
    <w:p w:rsidR="009302BD" w:rsidRPr="004227C2" w:rsidRDefault="00FB0D38" w:rsidP="00FB0D38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>
        <w:rPr>
          <w:rFonts w:hint="cs"/>
          <w:color w:val="008A3E"/>
          <w:rtl/>
        </w:rPr>
        <w:t xml:space="preserve">همانطور که در جلسه توجیهی آموزشی مورخ 4/10/1397 هم بیان گردید، این برنامه امتداد برنامه جامع اصلاح نظام اداری-دوره اول بوده و همچنین محتوای آن عمدتاً همان برنامه می باشد. مضاف اینکه برنامه جامع اصلاح نظام اداری-دوره دوم نیمه اول سال جاری ابلاغ شده است. بنابراین دستگاه موظف بوده از ابتدای سال برای اجرای برنامه، برنامه ریزی های لازم را به عمل بیاورد و سازمان با ابلاغ بخشنامه صرفاً درخواست برنامه اجرایی نموده است تا در انتهای سال 1397 بتواند بر مبنای آن ارزیابی کند. و همچنین مبنای ارزیابی </w:t>
      </w:r>
      <w:r w:rsidR="009302BD" w:rsidRPr="004227C2">
        <w:rPr>
          <w:rFonts w:hint="cs"/>
          <w:color w:val="008A3E"/>
          <w:rtl/>
        </w:rPr>
        <w:t>برای سه سال 97 تا 99 خواهد بود.</w:t>
      </w:r>
    </w:p>
    <w:p w:rsidR="009302BD" w:rsidRDefault="009302BD" w:rsidP="009302BD">
      <w:pPr>
        <w:jc w:val="both"/>
        <w:rPr>
          <w:rtl/>
        </w:rPr>
      </w:pPr>
      <w:r>
        <w:rPr>
          <w:rFonts w:hint="cs"/>
          <w:rtl/>
        </w:rPr>
        <w:t>2ـ چرا به ظرفیت</w:t>
      </w:r>
      <w:r>
        <w:rPr>
          <w:rFonts w:hint="cs"/>
          <w:rtl/>
          <w:cs/>
        </w:rPr>
        <w:t>‎ها و توان دستگاه‎ها در اجرای محورها</w:t>
      </w:r>
      <w:r>
        <w:rPr>
          <w:rFonts w:hint="cs"/>
          <w:rtl/>
        </w:rPr>
        <w:t xml:space="preserve"> با هیچ عنوان دقت نمی</w:t>
      </w:r>
      <w:r>
        <w:rPr>
          <w:rFonts w:hint="cs"/>
          <w:rtl/>
          <w:cs/>
        </w:rPr>
        <w:t>‎شود؟</w:t>
      </w:r>
      <w:r>
        <w:rPr>
          <w:rFonts w:hint="cs"/>
          <w:rtl/>
        </w:rPr>
        <w:t xml:space="preserve"> آیا با ابلاغ شاخص</w:t>
      </w:r>
      <w:r>
        <w:rPr>
          <w:rFonts w:hint="cs"/>
          <w:rtl/>
          <w:cs/>
        </w:rPr>
        <w:t>‎ها در انتهای سال انتظار انجام عملکرد مناسب و ارزیابی مناسب به دور از عقل و منطق نبوده و بی‎ارزشی ارزیابی‎ها را نشان نمی‎دهد؟</w:t>
      </w:r>
    </w:p>
    <w:p w:rsidR="00A83B38" w:rsidRPr="00627B5D" w:rsidRDefault="00FB0D38" w:rsidP="004227C2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>
        <w:rPr>
          <w:rFonts w:hint="cs"/>
          <w:color w:val="008A3E"/>
          <w:rtl/>
        </w:rPr>
        <w:t xml:space="preserve">شاخص های عمومی ارزیابی عملکرد در تاریخ 6/4/1397 ابلاغ شده است نه در انتهای سال و همچنین شاخص های عمومی عمدتاً برگرفته از برنامه جامع اصلاح نظام اداری است. بنابراین دستگاه فرصت زمانی زیادی برای انجام فعالیت های مربوط به شاخص های عمومی دارد. مضاف اینکه </w:t>
      </w:r>
      <w:r w:rsidR="00A83B38" w:rsidRPr="00627B5D">
        <w:rPr>
          <w:rFonts w:hint="cs"/>
          <w:color w:val="008A3E"/>
          <w:rtl/>
        </w:rPr>
        <w:t>در انعقاد تفاهم نامه با توجه به اینکه ابتدا پیشنهاد دستگاه دریافت و سپس مورد بررسی قرار می</w:t>
      </w:r>
      <w:r w:rsidR="00A83B38" w:rsidRPr="00627B5D">
        <w:rPr>
          <w:rFonts w:hint="cs"/>
          <w:color w:val="008A3E"/>
          <w:cs/>
        </w:rPr>
        <w:t>‎</w:t>
      </w:r>
      <w:r w:rsidR="00A83B38" w:rsidRPr="00627B5D">
        <w:rPr>
          <w:rFonts w:hint="cs"/>
          <w:color w:val="008A3E"/>
          <w:rtl/>
        </w:rPr>
        <w:t xml:space="preserve">گیرد بنابراین </w:t>
      </w:r>
      <w:r w:rsidR="00A102A7">
        <w:rPr>
          <w:rFonts w:hint="cs"/>
          <w:color w:val="008A3E"/>
          <w:rtl/>
        </w:rPr>
        <w:t xml:space="preserve">به </w:t>
      </w:r>
      <w:r w:rsidR="00A83B38" w:rsidRPr="00627B5D">
        <w:rPr>
          <w:rFonts w:hint="cs"/>
          <w:color w:val="008A3E"/>
          <w:rtl/>
        </w:rPr>
        <w:t>ظرفیت دستگاه</w:t>
      </w:r>
      <w:r w:rsidR="00A83B38" w:rsidRPr="00627B5D">
        <w:rPr>
          <w:rFonts w:hint="cs"/>
          <w:color w:val="008A3E"/>
          <w:cs/>
        </w:rPr>
        <w:t>‎</w:t>
      </w:r>
      <w:r w:rsidR="00A83B38" w:rsidRPr="00627B5D">
        <w:rPr>
          <w:rFonts w:hint="cs"/>
          <w:color w:val="008A3E"/>
          <w:rtl/>
        </w:rPr>
        <w:t>ها برای اجرای برنامه توجه شده است</w:t>
      </w:r>
      <w:r w:rsidR="00A102A7">
        <w:rPr>
          <w:rFonts w:hint="cs"/>
          <w:color w:val="008A3E"/>
          <w:rtl/>
        </w:rPr>
        <w:t>،</w:t>
      </w:r>
      <w:r w:rsidR="00A83B38" w:rsidRPr="00627B5D">
        <w:rPr>
          <w:rFonts w:hint="cs"/>
          <w:color w:val="008A3E"/>
          <w:rtl/>
        </w:rPr>
        <w:t xml:space="preserve"> اگر هدفی برای تمام دستگاه</w:t>
      </w:r>
      <w:r w:rsidR="00A83B38" w:rsidRPr="00627B5D">
        <w:rPr>
          <w:rFonts w:hint="cs"/>
          <w:color w:val="008A3E"/>
          <w:cs/>
        </w:rPr>
        <w:t>‎</w:t>
      </w:r>
      <w:r w:rsidR="00A83B38" w:rsidRPr="00627B5D">
        <w:rPr>
          <w:rFonts w:hint="cs"/>
          <w:color w:val="008A3E"/>
          <w:rtl/>
        </w:rPr>
        <w:t>ها به صورت واحد ابلاغ می</w:t>
      </w:r>
      <w:r w:rsidR="00A83B38" w:rsidRPr="00627B5D">
        <w:rPr>
          <w:rFonts w:hint="cs"/>
          <w:color w:val="008A3E"/>
          <w:cs/>
        </w:rPr>
        <w:t>‎</w:t>
      </w:r>
      <w:r w:rsidR="00A83B38" w:rsidRPr="00627B5D">
        <w:rPr>
          <w:rFonts w:hint="cs"/>
          <w:color w:val="008A3E"/>
          <w:rtl/>
        </w:rPr>
        <w:t>شد این موضوع مورد توجه واقع نمی</w:t>
      </w:r>
      <w:r w:rsidR="00A83B38" w:rsidRPr="00627B5D">
        <w:rPr>
          <w:rFonts w:hint="cs"/>
          <w:color w:val="008A3E"/>
          <w:cs/>
        </w:rPr>
        <w:t>‎</w:t>
      </w:r>
      <w:r w:rsidR="00A83B38" w:rsidRPr="00627B5D">
        <w:rPr>
          <w:rFonts w:hint="cs"/>
          <w:color w:val="008A3E"/>
          <w:rtl/>
        </w:rPr>
        <w:t>شد.</w:t>
      </w:r>
    </w:p>
    <w:p w:rsidR="009302BD" w:rsidRDefault="009302BD" w:rsidP="009302BD">
      <w:pPr>
        <w:jc w:val="both"/>
        <w:rPr>
          <w:rtl/>
        </w:rPr>
      </w:pPr>
      <w:r>
        <w:rPr>
          <w:rFonts w:hint="cs"/>
          <w:rtl/>
        </w:rPr>
        <w:t>3ـ اخذ اطلاعات شاخص</w:t>
      </w:r>
      <w:r>
        <w:rPr>
          <w:rFonts w:hint="cs"/>
          <w:rtl/>
          <w:cs/>
        </w:rPr>
        <w:t>‎ها باید از سیستم‎ها و نرم‎افزارها صورت گیرد. تمام این ارزیابی‎های عملکرد باید منشعب از سیستم‎ها و نرم‎افزارها باشد و نه سلایق شخصی که این عدد و رقم‎ها هیچ ارزشی نخواهد داشت. تمام امتیازات باید از سیستم‎ها</w:t>
      </w:r>
      <w:r>
        <w:rPr>
          <w:rFonts w:hint="cs"/>
          <w:rtl/>
        </w:rPr>
        <w:t>ی مکانیزه استخراج شود.</w:t>
      </w:r>
    </w:p>
    <w:p w:rsidR="00A83B38" w:rsidRPr="00627B5D" w:rsidRDefault="00A83B38" w:rsidP="00A102A7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در خصوص ارزیابی برخی شاخص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</w:t>
      </w:r>
      <w:r w:rsidR="00FB0D38">
        <w:rPr>
          <w:rFonts w:hint="cs"/>
          <w:color w:val="008A3E"/>
          <w:rtl/>
        </w:rPr>
        <w:t>یی</w:t>
      </w:r>
      <w:r w:rsidRPr="00627B5D">
        <w:rPr>
          <w:rFonts w:hint="cs"/>
          <w:color w:val="008A3E"/>
          <w:rtl/>
        </w:rPr>
        <w:t xml:space="preserve"> مانند سامانه ملی مدیریت ساختار،</w:t>
      </w:r>
      <w:r w:rsidR="00A102A7">
        <w:rPr>
          <w:rFonts w:hint="cs"/>
          <w:color w:val="008A3E"/>
          <w:rtl/>
        </w:rPr>
        <w:t xml:space="preserve"> سامانه ستاد،</w:t>
      </w:r>
      <w:r w:rsidRPr="00627B5D">
        <w:rPr>
          <w:rFonts w:hint="cs"/>
          <w:color w:val="008A3E"/>
          <w:rtl/>
        </w:rPr>
        <w:t xml:space="preserve"> کاهش تعداد پست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 و... این موضوع اتفاق افتاده است</w:t>
      </w:r>
      <w:r w:rsidR="00A102A7">
        <w:rPr>
          <w:rFonts w:hint="cs"/>
          <w:color w:val="008A3E"/>
          <w:rtl/>
        </w:rPr>
        <w:t>.</w:t>
      </w:r>
      <w:r w:rsidRPr="00627B5D">
        <w:rPr>
          <w:rFonts w:hint="cs"/>
          <w:color w:val="008A3E"/>
          <w:rtl/>
        </w:rPr>
        <w:t xml:space="preserve"> انشاءالله برای سال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آتی جهت</w:t>
      </w:r>
      <w:r w:rsidR="00A102A7">
        <w:rPr>
          <w:color w:val="008A3E"/>
          <w:rtl/>
        </w:rPr>
        <w:softHyphen/>
      </w:r>
      <w:r w:rsidRPr="00627B5D">
        <w:rPr>
          <w:rFonts w:hint="cs"/>
          <w:color w:val="008A3E"/>
          <w:rtl/>
        </w:rPr>
        <w:t>گیری به سمت بهبود ارزیابی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 xml:space="preserve">ها خواهد </w:t>
      </w:r>
      <w:r w:rsidR="00A102A7">
        <w:rPr>
          <w:rFonts w:hint="cs"/>
          <w:color w:val="008A3E"/>
          <w:rtl/>
        </w:rPr>
        <w:t>بود</w:t>
      </w:r>
      <w:r w:rsidRPr="00627B5D">
        <w:rPr>
          <w:rFonts w:hint="cs"/>
          <w:color w:val="008A3E"/>
          <w:rtl/>
        </w:rPr>
        <w:t>.</w:t>
      </w:r>
    </w:p>
    <w:p w:rsidR="009302BD" w:rsidRDefault="009302BD" w:rsidP="00A102A7">
      <w:pPr>
        <w:jc w:val="both"/>
      </w:pPr>
      <w:r>
        <w:rPr>
          <w:rFonts w:hint="cs"/>
          <w:rtl/>
        </w:rPr>
        <w:t>4ـ معیار میانگین سنی مناسب چیست؟ آیا اگر دستگاهی میانگین سنی خوبی داشته باشد (مثلاً حدود 45 سال) باز هم باید نسبت به کاهش 8 سال اقدام نماید؟</w:t>
      </w:r>
    </w:p>
    <w:p w:rsidR="00A83B38" w:rsidRPr="00627B5D" w:rsidRDefault="00A83B38" w:rsidP="00845BFA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با توجه به وضع موجود میانگین سنی مدیران دستگاه</w:t>
      </w:r>
      <w:r w:rsidRPr="00627B5D">
        <w:rPr>
          <w:rFonts w:hint="cs"/>
          <w:color w:val="008A3E"/>
          <w:cs/>
        </w:rPr>
        <w:t>‎</w:t>
      </w:r>
      <w:r w:rsidR="00845BFA">
        <w:rPr>
          <w:rFonts w:hint="cs"/>
          <w:color w:val="008A3E"/>
          <w:rtl/>
        </w:rPr>
        <w:t>ها،</w:t>
      </w:r>
      <w:r w:rsidRPr="00627B5D">
        <w:rPr>
          <w:rFonts w:hint="cs"/>
          <w:color w:val="008A3E"/>
          <w:rtl/>
        </w:rPr>
        <w:t xml:space="preserve"> در جلسات انعقاد تفاهم نامه </w:t>
      </w:r>
      <w:r w:rsidR="00845BFA">
        <w:rPr>
          <w:rFonts w:hint="cs"/>
          <w:color w:val="008A3E"/>
          <w:rtl/>
        </w:rPr>
        <w:t xml:space="preserve">هدف تعیین خواهد شد. لازم به ذکر است </w:t>
      </w:r>
      <w:r w:rsidRPr="00627B5D">
        <w:rPr>
          <w:rFonts w:hint="cs"/>
          <w:color w:val="008A3E"/>
          <w:rtl/>
        </w:rPr>
        <w:t xml:space="preserve">هدفگذاری کاهش 8 سال </w:t>
      </w:r>
      <w:r w:rsidR="00FB0D38">
        <w:rPr>
          <w:rFonts w:hint="cs"/>
          <w:color w:val="008A3E"/>
          <w:rtl/>
        </w:rPr>
        <w:t xml:space="preserve">سن </w:t>
      </w:r>
      <w:r w:rsidRPr="00627B5D">
        <w:rPr>
          <w:rFonts w:hint="cs"/>
          <w:color w:val="008A3E"/>
          <w:rtl/>
        </w:rPr>
        <w:t>برای کل مجموعه دستگاه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اجرایی بوده است نه صرفاً برای یک دستگاه خاص.</w:t>
      </w:r>
    </w:p>
    <w:p w:rsidR="009302BD" w:rsidRDefault="009302BD" w:rsidP="00845BFA">
      <w:pPr>
        <w:jc w:val="both"/>
        <w:rPr>
          <w:rtl/>
        </w:rPr>
      </w:pPr>
      <w:r>
        <w:rPr>
          <w:rFonts w:hint="cs"/>
          <w:rtl/>
        </w:rPr>
        <w:lastRenderedPageBreak/>
        <w:t>5ـ با توجه به عدم طراحی جداول هدفگذاری برای اقدامات برنامه مذکور دستگاه</w:t>
      </w:r>
      <w:r>
        <w:rPr>
          <w:rFonts w:hint="cs"/>
          <w:rtl/>
          <w:cs/>
        </w:rPr>
        <w:t xml:space="preserve">‎های اجرایی چه مستنداتی را برای تفاهم نامه ارائه دهند؟ </w:t>
      </w:r>
    </w:p>
    <w:p w:rsidR="00A83B38" w:rsidRPr="00627B5D" w:rsidRDefault="00A83B38" w:rsidP="00845BFA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دستگاه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 xml:space="preserve">های اجرایی صرفاً در پیشنهاد برنامه سالانه خود باید جداولی که در فرم شماره (1) آمده است را تکمیل و پیشنهاد داده و </w:t>
      </w:r>
      <w:r w:rsidR="00845BFA">
        <w:rPr>
          <w:rFonts w:hint="cs"/>
          <w:color w:val="008A3E"/>
          <w:rtl/>
        </w:rPr>
        <w:t>سایر</w:t>
      </w:r>
      <w:r w:rsidRPr="00627B5D">
        <w:rPr>
          <w:rFonts w:hint="cs"/>
          <w:color w:val="008A3E"/>
          <w:rtl/>
        </w:rPr>
        <w:t xml:space="preserve"> اقدامات</w:t>
      </w:r>
      <w:r w:rsidR="00845BFA">
        <w:rPr>
          <w:rFonts w:hint="cs"/>
          <w:color w:val="008A3E"/>
          <w:rtl/>
        </w:rPr>
        <w:t xml:space="preserve"> فاقد جدول</w:t>
      </w:r>
      <w:r w:rsidRPr="00627B5D">
        <w:rPr>
          <w:rFonts w:hint="cs"/>
          <w:color w:val="008A3E"/>
          <w:rtl/>
        </w:rPr>
        <w:t xml:space="preserve"> باید توسط دستگاه اجرایی</w:t>
      </w:r>
      <w:r w:rsidR="00845BFA">
        <w:rPr>
          <w:rFonts w:hint="cs"/>
          <w:color w:val="008A3E"/>
          <w:rtl/>
        </w:rPr>
        <w:t>، اجرا</w:t>
      </w:r>
      <w:r w:rsidRPr="00627B5D">
        <w:rPr>
          <w:rFonts w:hint="cs"/>
          <w:color w:val="008A3E"/>
          <w:rtl/>
        </w:rPr>
        <w:t xml:space="preserve"> گرد</w:t>
      </w:r>
      <w:r w:rsidR="00845BFA">
        <w:rPr>
          <w:rFonts w:hint="cs"/>
          <w:color w:val="008A3E"/>
          <w:rtl/>
        </w:rPr>
        <w:t>ن</w:t>
      </w:r>
      <w:r w:rsidRPr="00627B5D">
        <w:rPr>
          <w:rFonts w:hint="cs"/>
          <w:color w:val="008A3E"/>
          <w:rtl/>
        </w:rPr>
        <w:t>د و نیازی به ارائه فرم برای آنها نمی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باشد و باید صرفاً فرم شماره (4) برای این اقدامات تکمیل گردد.</w:t>
      </w:r>
    </w:p>
    <w:p w:rsidR="009302BD" w:rsidRDefault="009302BD" w:rsidP="00C226E6">
      <w:pPr>
        <w:jc w:val="both"/>
        <w:rPr>
          <w:rtl/>
        </w:rPr>
      </w:pPr>
      <w:r>
        <w:rPr>
          <w:rFonts w:hint="cs"/>
          <w:rtl/>
        </w:rPr>
        <w:t xml:space="preserve">6ـ </w:t>
      </w:r>
      <w:r w:rsidR="00845BFA">
        <w:rPr>
          <w:rFonts w:hint="cs"/>
          <w:rtl/>
        </w:rPr>
        <w:t xml:space="preserve">در </w:t>
      </w:r>
      <w:r>
        <w:rPr>
          <w:rFonts w:hint="cs"/>
          <w:rtl/>
        </w:rPr>
        <w:t>برنامه دهم، شاخص درصد اجرای قوانین و مقررات شامل چه</w:t>
      </w:r>
      <w:r w:rsidR="00845BFA">
        <w:rPr>
          <w:rFonts w:hint="cs"/>
          <w:rtl/>
          <w:cs/>
        </w:rPr>
        <w:t xml:space="preserve"> قوانینی </w:t>
      </w:r>
      <w:r>
        <w:rPr>
          <w:rFonts w:hint="cs"/>
          <w:rtl/>
          <w:cs/>
        </w:rPr>
        <w:t>می‎شود(عمومی، اختصاصی و یا استراتژیک)؟</w:t>
      </w:r>
    </w:p>
    <w:p w:rsidR="00A83B38" w:rsidRPr="00627B5D" w:rsidRDefault="00A83B38" w:rsidP="004227C2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میزان اجرای قوانین و مقررات در برنامه دهم، همان درصد تحقق شاخص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عمومی ارزیابی عملکرد سالیانه می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باشد.</w:t>
      </w:r>
    </w:p>
    <w:p w:rsidR="009302BD" w:rsidRDefault="009302BD" w:rsidP="00845BFA">
      <w:pPr>
        <w:jc w:val="both"/>
        <w:rPr>
          <w:rtl/>
        </w:rPr>
      </w:pPr>
      <w:r>
        <w:rPr>
          <w:rFonts w:hint="cs"/>
          <w:rtl/>
        </w:rPr>
        <w:t>7ـ بانک</w:t>
      </w:r>
      <w:r>
        <w:rPr>
          <w:rFonts w:hint="cs"/>
          <w:rtl/>
          <w:cs/>
        </w:rPr>
        <w:t xml:space="preserve">‎ها و شرکت‎های دولتی، شرکت‎ها و مؤسسات وابسته به دستگاه‎های اجرایی زیرمجموعه </w:t>
      </w:r>
      <w:r w:rsidR="00845BFA">
        <w:rPr>
          <w:rFonts w:hint="cs"/>
          <w:rtl/>
          <w:cs/>
        </w:rPr>
        <w:t>دستگاه</w:t>
      </w:r>
      <w:r>
        <w:rPr>
          <w:rFonts w:hint="cs"/>
          <w:rtl/>
          <w:cs/>
        </w:rPr>
        <w:t xml:space="preserve"> مشمول ارائه برنامه هستند یا نه؟</w:t>
      </w:r>
    </w:p>
    <w:p w:rsidR="00A83B38" w:rsidRPr="00627B5D" w:rsidRDefault="00A83B38" w:rsidP="004227C2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همان گونه که در بخشنامه اجرای برنامه نیز آورده شده است دستگاه اجرایی باید برنامه سالیانه خود را با در نظر گرفتن تمامی شرکت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 و سازمان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وابسته ارائه نماید.</w:t>
      </w:r>
    </w:p>
    <w:p w:rsidR="009302BD" w:rsidRDefault="009302BD" w:rsidP="00845BFA">
      <w:pPr>
        <w:jc w:val="both"/>
        <w:rPr>
          <w:rtl/>
        </w:rPr>
      </w:pPr>
      <w:r>
        <w:rPr>
          <w:rFonts w:hint="cs"/>
          <w:rtl/>
        </w:rPr>
        <w:t>8ـ موارد عدم مصداق چه شرایطی دارد؟</w:t>
      </w:r>
    </w:p>
    <w:p w:rsidR="00A83B38" w:rsidRPr="00627B5D" w:rsidRDefault="00A83B38" w:rsidP="00C226E6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 xml:space="preserve">موارد عدم مصداق پس از برگزاری جلسه مشترک با امورهای تخصصی </w:t>
      </w:r>
      <w:r w:rsidR="00C226E6">
        <w:rPr>
          <w:rFonts w:hint="cs"/>
          <w:color w:val="008A3E"/>
          <w:rtl/>
        </w:rPr>
        <w:t xml:space="preserve">این </w:t>
      </w:r>
      <w:r w:rsidRPr="00627B5D">
        <w:rPr>
          <w:rFonts w:hint="cs"/>
          <w:color w:val="008A3E"/>
          <w:rtl/>
        </w:rPr>
        <w:t>سازمان و دستگاه اجرایی مشخص خواهد شد.</w:t>
      </w:r>
    </w:p>
    <w:p w:rsidR="009302BD" w:rsidRDefault="009302BD" w:rsidP="00845BFA">
      <w:pPr>
        <w:jc w:val="both"/>
        <w:rPr>
          <w:rtl/>
        </w:rPr>
      </w:pPr>
      <w:r>
        <w:rPr>
          <w:rFonts w:hint="cs"/>
          <w:rtl/>
        </w:rPr>
        <w:t>9ـ در خصوص سازمان</w:t>
      </w:r>
      <w:r>
        <w:rPr>
          <w:rFonts w:hint="cs"/>
          <w:rtl/>
          <w:cs/>
        </w:rPr>
        <w:t xml:space="preserve">‎هایی که به </w:t>
      </w:r>
      <w:r w:rsidR="00845BFA">
        <w:rPr>
          <w:rFonts w:hint="cs"/>
          <w:rtl/>
          <w:cs/>
        </w:rPr>
        <w:t>صورت</w:t>
      </w:r>
      <w:r>
        <w:rPr>
          <w:rFonts w:hint="cs"/>
          <w:rtl/>
        </w:rPr>
        <w:t xml:space="preserve"> هیأت اُمنا اداره می</w:t>
      </w:r>
      <w:r>
        <w:rPr>
          <w:rFonts w:hint="cs"/>
          <w:rtl/>
          <w:cs/>
        </w:rPr>
        <w:t xml:space="preserve">‎شوند و دارای آئین‎نامه‎های خاص می‎باشند، در خصوص شاخص‎های ارزیابی تجدیدنظر شود. </w:t>
      </w:r>
    </w:p>
    <w:p w:rsidR="00A83B38" w:rsidRPr="00627B5D" w:rsidRDefault="00845BFA" w:rsidP="00845BFA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چنانچه شاخصی از شاخص</w:t>
      </w:r>
      <w:r w:rsidRPr="00627B5D">
        <w:rPr>
          <w:rFonts w:hint="cs"/>
          <w:color w:val="008A3E"/>
          <w:cs/>
        </w:rPr>
        <w:t>‎‎</w:t>
      </w:r>
      <w:r w:rsidRPr="00627B5D">
        <w:rPr>
          <w:rFonts w:hint="cs"/>
          <w:color w:val="008A3E"/>
          <w:rtl/>
        </w:rPr>
        <w:t>ها</w:t>
      </w:r>
      <w:r>
        <w:rPr>
          <w:rFonts w:hint="cs"/>
          <w:color w:val="008A3E"/>
          <w:rtl/>
        </w:rPr>
        <w:t>ی عمومی</w:t>
      </w:r>
      <w:r w:rsidRPr="00627B5D">
        <w:rPr>
          <w:rFonts w:hint="cs"/>
          <w:color w:val="008A3E"/>
          <w:rtl/>
        </w:rPr>
        <w:t xml:space="preserve"> برای </w:t>
      </w:r>
      <w:r>
        <w:rPr>
          <w:rFonts w:hint="cs"/>
          <w:color w:val="008A3E"/>
          <w:rtl/>
        </w:rPr>
        <w:t>دستگاهی</w:t>
      </w:r>
      <w:r w:rsidRPr="00627B5D">
        <w:rPr>
          <w:rFonts w:hint="cs"/>
          <w:color w:val="008A3E"/>
          <w:rtl/>
        </w:rPr>
        <w:t xml:space="preserve"> مصداق نداشته باشد،</w:t>
      </w:r>
      <w:r>
        <w:rPr>
          <w:rFonts w:hint="cs"/>
          <w:color w:val="008A3E"/>
          <w:rtl/>
        </w:rPr>
        <w:t xml:space="preserve"> می تواند </w:t>
      </w:r>
      <w:r w:rsidR="00A83B38" w:rsidRPr="00627B5D">
        <w:rPr>
          <w:rFonts w:hint="cs"/>
          <w:color w:val="008A3E"/>
          <w:rtl/>
        </w:rPr>
        <w:t>به استناد آیین نامه اجرایی مواد 8</w:t>
      </w:r>
      <w:r>
        <w:rPr>
          <w:rFonts w:hint="cs"/>
          <w:color w:val="008A3E"/>
          <w:rtl/>
        </w:rPr>
        <w:t xml:space="preserve">1 و 82 قانون مدیریت خدمات کشوری، </w:t>
      </w:r>
      <w:r w:rsidR="00A83B38" w:rsidRPr="00627B5D">
        <w:rPr>
          <w:rFonts w:hint="cs"/>
          <w:color w:val="008A3E"/>
          <w:rtl/>
        </w:rPr>
        <w:t xml:space="preserve">شاخص </w:t>
      </w:r>
      <w:r>
        <w:rPr>
          <w:rFonts w:hint="cs"/>
          <w:color w:val="008A3E"/>
          <w:rtl/>
        </w:rPr>
        <w:t>جایگزین</w:t>
      </w:r>
      <w:r w:rsidR="00A83B38" w:rsidRPr="00627B5D">
        <w:rPr>
          <w:rFonts w:hint="cs"/>
          <w:color w:val="008A3E"/>
          <w:rtl/>
        </w:rPr>
        <w:t xml:space="preserve"> پیشنهاد نماید.</w:t>
      </w:r>
    </w:p>
    <w:p w:rsidR="009302BD" w:rsidRDefault="009302BD" w:rsidP="00845BFA">
      <w:pPr>
        <w:jc w:val="both"/>
        <w:rPr>
          <w:rtl/>
        </w:rPr>
      </w:pPr>
      <w:r>
        <w:rPr>
          <w:rFonts w:hint="cs"/>
          <w:rtl/>
        </w:rPr>
        <w:t>10ـ</w:t>
      </w:r>
      <w:r>
        <w:rPr>
          <w:rFonts w:hint="cs"/>
          <w:rtl/>
          <w:cs/>
        </w:rPr>
        <w:t>د</w:t>
      </w:r>
      <w:r>
        <w:rPr>
          <w:rFonts w:hint="cs"/>
          <w:rtl/>
        </w:rPr>
        <w:t>ر برنامه چهارم (مدیریت سرمایه انسانی) هدف تعیین شده جهت ارزیابی شایستگی</w:t>
      </w:r>
      <w:r>
        <w:rPr>
          <w:rFonts w:hint="cs"/>
          <w:rtl/>
          <w:cs/>
        </w:rPr>
        <w:t>‎های مدیریتی 60% مدیران فعلی گفته شده</w:t>
      </w:r>
      <w:r w:rsidR="00C226E6">
        <w:rPr>
          <w:rFonts w:hint="cs"/>
          <w:rtl/>
          <w:cs/>
        </w:rPr>
        <w:t>،</w:t>
      </w:r>
      <w:r>
        <w:rPr>
          <w:rFonts w:hint="cs"/>
          <w:rtl/>
          <w:cs/>
        </w:rPr>
        <w:t xml:space="preserve"> در حالی که در جدول مربوط به بخشنامه شهریورماه مجموع اهداف برای سال‎های 97 تا 99 مجموعاً 100% می‎باشد. از سوی دیگر بخشنامه بهمن ماه سال 96 در خصوص </w:t>
      </w:r>
      <w:r w:rsidR="00845BFA">
        <w:rPr>
          <w:rFonts w:hint="cs"/>
          <w:rtl/>
          <w:cs/>
        </w:rPr>
        <w:t>تکمیل</w:t>
      </w:r>
      <w:r>
        <w:rPr>
          <w:rFonts w:hint="cs"/>
          <w:rtl/>
        </w:rPr>
        <w:t xml:space="preserve"> کانون</w:t>
      </w:r>
      <w:r>
        <w:rPr>
          <w:rFonts w:hint="cs"/>
          <w:rtl/>
          <w:cs/>
        </w:rPr>
        <w:t>‎های ارزیابی افراد فقط برای انتصاب و یا ارتقاء لازم است در کانون شرکت کنند که مغایر هدف 60% مدیران فعلی می‎باشد (با توجه به اینکه همه مدیران قصد ارتقاء ندارند)</w:t>
      </w:r>
    </w:p>
    <w:p w:rsidR="009302BD" w:rsidRPr="00627B5D" w:rsidRDefault="009302BD" w:rsidP="00845BFA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در شاخص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عمومی ارزیابی عملکرد سال 97، شاخص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 xml:space="preserve"> تربیت مدیران دارای دو نماگر بوده که </w:t>
      </w:r>
      <w:r w:rsidR="00845BFA">
        <w:rPr>
          <w:rFonts w:hint="cs"/>
          <w:color w:val="008A3E"/>
          <w:rtl/>
        </w:rPr>
        <w:t>یکی دارای</w:t>
      </w:r>
      <w:r w:rsidRPr="00627B5D">
        <w:rPr>
          <w:rFonts w:hint="cs"/>
          <w:color w:val="008A3E"/>
          <w:rtl/>
        </w:rPr>
        <w:t xml:space="preserve"> هدف 100 می</w:t>
      </w:r>
      <w:r w:rsidRPr="00627B5D">
        <w:rPr>
          <w:rFonts w:hint="cs"/>
          <w:color w:val="008A3E"/>
          <w:cs/>
        </w:rPr>
        <w:t>‎</w:t>
      </w:r>
      <w:r w:rsidR="00845BFA">
        <w:rPr>
          <w:rFonts w:hint="cs"/>
          <w:color w:val="008A3E"/>
          <w:rtl/>
        </w:rPr>
        <w:t xml:space="preserve">بود ولی نماگر درصد </w:t>
      </w:r>
      <w:r w:rsidRPr="00627B5D">
        <w:rPr>
          <w:rFonts w:hint="cs"/>
          <w:color w:val="008A3E"/>
          <w:rtl/>
        </w:rPr>
        <w:t>انطباق شایستگی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 xml:space="preserve">های عمومی مدیران </w:t>
      </w:r>
      <w:r w:rsidR="00845BFA">
        <w:rPr>
          <w:rFonts w:hint="cs"/>
          <w:color w:val="008A3E"/>
          <w:rtl/>
        </w:rPr>
        <w:t>بر اساس هدف تفاهم نامه ارزیابی خواهد شد.</w:t>
      </w:r>
    </w:p>
    <w:p w:rsidR="003103AD" w:rsidRDefault="009302BD" w:rsidP="003103AD">
      <w:pPr>
        <w:jc w:val="both"/>
        <w:rPr>
          <w:color w:val="008A3E"/>
          <w:rtl/>
        </w:rPr>
      </w:pPr>
      <w:r>
        <w:rPr>
          <w:rFonts w:hint="cs"/>
          <w:rtl/>
        </w:rPr>
        <w:t xml:space="preserve">11ـ با توجه به اینکه </w:t>
      </w:r>
      <w:r w:rsidR="003103AD">
        <w:rPr>
          <w:rFonts w:hint="cs"/>
          <w:rtl/>
        </w:rPr>
        <w:t>31</w:t>
      </w:r>
      <w:r>
        <w:rPr>
          <w:rFonts w:hint="cs"/>
          <w:rtl/>
        </w:rPr>
        <w:t xml:space="preserve"> اداره کل</w:t>
      </w:r>
      <w:r w:rsidR="003103AD">
        <w:rPr>
          <w:rFonts w:hint="cs"/>
          <w:rtl/>
        </w:rPr>
        <w:t xml:space="preserve"> استانی</w:t>
      </w:r>
      <w:r>
        <w:rPr>
          <w:rFonts w:hint="cs"/>
          <w:rtl/>
        </w:rPr>
        <w:t xml:space="preserve"> تحت پوشش ستاد </w:t>
      </w:r>
      <w:r w:rsidR="003103AD">
        <w:rPr>
          <w:rFonts w:hint="cs"/>
          <w:rtl/>
        </w:rPr>
        <w:t xml:space="preserve">دستگاه </w:t>
      </w:r>
      <w:r>
        <w:rPr>
          <w:rFonts w:hint="cs"/>
          <w:rtl/>
        </w:rPr>
        <w:t>می</w:t>
      </w:r>
      <w:r>
        <w:rPr>
          <w:rFonts w:hint="cs"/>
          <w:rtl/>
          <w:cs/>
        </w:rPr>
        <w:t>‎باشند</w:t>
      </w:r>
      <w:r w:rsidR="00C226E6">
        <w:rPr>
          <w:rFonts w:hint="cs"/>
          <w:rtl/>
          <w:cs/>
        </w:rPr>
        <w:t>،</w:t>
      </w:r>
      <w:r>
        <w:rPr>
          <w:rFonts w:hint="cs"/>
          <w:rtl/>
          <w:cs/>
        </w:rPr>
        <w:t xml:space="preserve"> خواهشمند است بفرمائید سهم هر کدام از برنامه‎ها را برای استان</w:t>
      </w:r>
      <w:r w:rsidR="003103AD">
        <w:rPr>
          <w:rFonts w:hint="cs"/>
          <w:rtl/>
          <w:cs/>
        </w:rPr>
        <w:t xml:space="preserve"> و</w:t>
      </w:r>
      <w:r>
        <w:rPr>
          <w:rFonts w:hint="cs"/>
          <w:rtl/>
          <w:cs/>
        </w:rPr>
        <w:t xml:space="preserve"> ستاد </w:t>
      </w:r>
      <w:r w:rsidR="003103AD">
        <w:rPr>
          <w:rFonts w:hint="cs"/>
          <w:rtl/>
          <w:cs/>
        </w:rPr>
        <w:t>باید</w:t>
      </w:r>
      <w:r>
        <w:rPr>
          <w:rFonts w:hint="cs"/>
          <w:rtl/>
        </w:rPr>
        <w:t xml:space="preserve"> مشخص </w:t>
      </w:r>
      <w:r w:rsidR="003103AD">
        <w:rPr>
          <w:rFonts w:hint="cs"/>
          <w:rtl/>
        </w:rPr>
        <w:t>نمود</w:t>
      </w:r>
      <w:r>
        <w:rPr>
          <w:rFonts w:hint="cs"/>
          <w:rtl/>
        </w:rPr>
        <w:t xml:space="preserve"> یا </w:t>
      </w:r>
      <w:r w:rsidR="003103AD">
        <w:rPr>
          <w:rFonts w:hint="cs"/>
          <w:rtl/>
        </w:rPr>
        <w:t>خیر</w:t>
      </w:r>
      <w:r>
        <w:rPr>
          <w:rFonts w:hint="cs"/>
          <w:rtl/>
        </w:rPr>
        <w:t xml:space="preserve">؟ </w:t>
      </w:r>
    </w:p>
    <w:p w:rsidR="009302BD" w:rsidRPr="003103AD" w:rsidRDefault="009302BD" w:rsidP="003103AD">
      <w:pPr>
        <w:pStyle w:val="ListParagraph"/>
        <w:numPr>
          <w:ilvl w:val="0"/>
          <w:numId w:val="1"/>
        </w:numPr>
        <w:jc w:val="both"/>
        <w:rPr>
          <w:color w:val="008A3E"/>
          <w:rtl/>
        </w:rPr>
      </w:pPr>
      <w:r w:rsidRPr="003103AD">
        <w:rPr>
          <w:rFonts w:hint="cs"/>
          <w:color w:val="008A3E"/>
          <w:rtl/>
        </w:rPr>
        <w:t>هر یک از دستگاه</w:t>
      </w:r>
      <w:r w:rsidRPr="003103AD">
        <w:rPr>
          <w:rFonts w:hint="cs"/>
          <w:color w:val="008A3E"/>
          <w:cs/>
        </w:rPr>
        <w:t>‎</w:t>
      </w:r>
      <w:r w:rsidRPr="003103AD">
        <w:rPr>
          <w:rFonts w:hint="cs"/>
          <w:color w:val="008A3E"/>
          <w:rtl/>
        </w:rPr>
        <w:t>های اجرایی باید فرم شماره 1 را با در نظر گرفتن ستاد و واحدهای استانی تکمیل و ارائه نمایند.</w:t>
      </w:r>
    </w:p>
    <w:p w:rsidR="009302BD" w:rsidRDefault="009302BD" w:rsidP="003103AD">
      <w:pPr>
        <w:jc w:val="both"/>
        <w:rPr>
          <w:rtl/>
        </w:rPr>
      </w:pPr>
      <w:r>
        <w:rPr>
          <w:rFonts w:hint="cs"/>
          <w:rtl/>
        </w:rPr>
        <w:t xml:space="preserve">12ـ در </w:t>
      </w:r>
      <w:r w:rsidR="003103AD">
        <w:rPr>
          <w:rFonts w:hint="cs"/>
          <w:rtl/>
        </w:rPr>
        <w:t>برنامه</w:t>
      </w:r>
      <w:r>
        <w:rPr>
          <w:rFonts w:hint="cs"/>
          <w:rtl/>
        </w:rPr>
        <w:t xml:space="preserve"> </w:t>
      </w:r>
      <w:r w:rsidR="003103AD">
        <w:rPr>
          <w:rFonts w:hint="cs"/>
          <w:rtl/>
        </w:rPr>
        <w:t>پنجم و برنامه سلامت اداری، شاخص</w:t>
      </w:r>
      <w:r w:rsidR="003103AD">
        <w:rPr>
          <w:rtl/>
        </w:rPr>
        <w:softHyphen/>
      </w:r>
      <w:r w:rsidR="003103AD">
        <w:rPr>
          <w:rFonts w:hint="cs"/>
          <w:rtl/>
        </w:rPr>
        <w:t>های</w:t>
      </w:r>
      <w:r>
        <w:rPr>
          <w:rFonts w:hint="cs"/>
          <w:rtl/>
        </w:rPr>
        <w:t xml:space="preserve"> بین</w:t>
      </w:r>
      <w:r>
        <w:rPr>
          <w:rFonts w:hint="cs"/>
          <w:rtl/>
          <w:cs/>
        </w:rPr>
        <w:t xml:space="preserve">‎المللی </w:t>
      </w:r>
      <w:r w:rsidR="003103AD">
        <w:rPr>
          <w:rFonts w:hint="cs"/>
          <w:rtl/>
          <w:cs/>
        </w:rPr>
        <w:t>بر</w:t>
      </w:r>
      <w:r>
        <w:rPr>
          <w:rFonts w:hint="cs"/>
          <w:rtl/>
          <w:cs/>
        </w:rPr>
        <w:t xml:space="preserve"> چه مبنایی</w:t>
      </w:r>
      <w:r w:rsidR="003103AD">
        <w:rPr>
          <w:rFonts w:hint="cs"/>
          <w:rtl/>
          <w:cs/>
        </w:rPr>
        <w:t xml:space="preserve"> ارزیابی خواهند شد؟</w:t>
      </w:r>
      <w:r>
        <w:rPr>
          <w:rFonts w:hint="cs"/>
          <w:rtl/>
          <w:cs/>
        </w:rPr>
        <w:t xml:space="preserve"> در سنجش سلامت اداری، با توجه به در نظر داشتن دو معیار نمره شاخص و نمره کمّی هدف چگونه محاسبه می‎شود.</w:t>
      </w:r>
    </w:p>
    <w:p w:rsidR="00A83B38" w:rsidRPr="00627B5D" w:rsidRDefault="00A83B38" w:rsidP="004227C2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شاخص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بین المللی برای انعقاد تفاهم با دستگاه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‏ها مورد هدفگذاری قرار نمی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گیرند و در قالب ماده 83 قانون مدیریت خدمات کشوری توسط سازمان اداری و استخدامی کشور به مراجع ذی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صلاح گزارش خواهد شد.</w:t>
      </w:r>
    </w:p>
    <w:p w:rsidR="003103AD" w:rsidRDefault="009302BD" w:rsidP="003103AD">
      <w:pPr>
        <w:jc w:val="both"/>
        <w:rPr>
          <w:color w:val="008A3E"/>
          <w:rtl/>
        </w:rPr>
      </w:pPr>
      <w:r>
        <w:rPr>
          <w:rFonts w:hint="cs"/>
          <w:rtl/>
        </w:rPr>
        <w:t xml:space="preserve">13ـ معیارهای سنجش </w:t>
      </w:r>
      <w:r w:rsidR="003103AD">
        <w:rPr>
          <w:rFonts w:hint="cs"/>
          <w:rtl/>
        </w:rPr>
        <w:t xml:space="preserve">ارتقای سلامت اداری </w:t>
      </w:r>
      <w:r>
        <w:rPr>
          <w:rFonts w:hint="cs"/>
          <w:rtl/>
        </w:rPr>
        <w:t xml:space="preserve">چیست و چگونه </w:t>
      </w:r>
      <w:r w:rsidR="003103AD">
        <w:rPr>
          <w:rFonts w:hint="cs"/>
          <w:rtl/>
        </w:rPr>
        <w:t xml:space="preserve">ارزیابی خواهند شد؟ </w:t>
      </w:r>
    </w:p>
    <w:p w:rsidR="00A83B38" w:rsidRPr="003103AD" w:rsidRDefault="00A83B38" w:rsidP="003103AD">
      <w:pPr>
        <w:pStyle w:val="ListParagraph"/>
        <w:numPr>
          <w:ilvl w:val="0"/>
          <w:numId w:val="1"/>
        </w:numPr>
        <w:jc w:val="both"/>
        <w:rPr>
          <w:color w:val="008A3E"/>
          <w:rtl/>
        </w:rPr>
      </w:pPr>
      <w:r w:rsidRPr="003103AD">
        <w:rPr>
          <w:rFonts w:hint="cs"/>
          <w:color w:val="008A3E"/>
          <w:rtl/>
        </w:rPr>
        <w:t>نماگرهای شاخص ارتقاء سلامت اداری در دستورالعمل شاخص</w:t>
      </w:r>
      <w:r w:rsidRPr="003103AD">
        <w:rPr>
          <w:rFonts w:hint="cs"/>
          <w:color w:val="008A3E"/>
          <w:cs/>
        </w:rPr>
        <w:t>‎</w:t>
      </w:r>
      <w:r w:rsidRPr="003103AD">
        <w:rPr>
          <w:rFonts w:hint="cs"/>
          <w:color w:val="008A3E"/>
          <w:rtl/>
        </w:rPr>
        <w:t xml:space="preserve">های عمومی سال 97 </w:t>
      </w:r>
      <w:r w:rsidR="003103AD">
        <w:rPr>
          <w:rFonts w:hint="cs"/>
          <w:color w:val="008A3E"/>
          <w:rtl/>
        </w:rPr>
        <w:t>و</w:t>
      </w:r>
      <w:r w:rsidRPr="003103AD">
        <w:rPr>
          <w:rFonts w:hint="cs"/>
          <w:color w:val="008A3E"/>
          <w:rtl/>
        </w:rPr>
        <w:t xml:space="preserve"> چک لیست مربوط به آن آورده شده</w:t>
      </w:r>
      <w:r w:rsidR="003103AD">
        <w:rPr>
          <w:rFonts w:hint="cs"/>
          <w:color w:val="008A3E"/>
          <w:rtl/>
        </w:rPr>
        <w:t xml:space="preserve"> اند</w:t>
      </w:r>
      <w:r w:rsidRPr="003103AD">
        <w:rPr>
          <w:rFonts w:hint="cs"/>
          <w:color w:val="008A3E"/>
          <w:rtl/>
        </w:rPr>
        <w:t xml:space="preserve"> و از سایت امور مدیریت عملکرد و ارتقای فرهنگ سازمانی قابل دانلود می</w:t>
      </w:r>
      <w:r w:rsidRPr="003103AD">
        <w:rPr>
          <w:rFonts w:hint="cs"/>
          <w:color w:val="008A3E"/>
          <w:cs/>
        </w:rPr>
        <w:t>‎</w:t>
      </w:r>
      <w:r w:rsidRPr="003103AD">
        <w:rPr>
          <w:rFonts w:hint="cs"/>
          <w:color w:val="008A3E"/>
          <w:rtl/>
        </w:rPr>
        <w:t>باش</w:t>
      </w:r>
      <w:r w:rsidR="003103AD">
        <w:rPr>
          <w:rFonts w:hint="cs"/>
          <w:color w:val="008A3E"/>
          <w:rtl/>
        </w:rPr>
        <w:t>ن</w:t>
      </w:r>
      <w:r w:rsidRPr="003103AD">
        <w:rPr>
          <w:rFonts w:hint="cs"/>
          <w:color w:val="008A3E"/>
          <w:rtl/>
        </w:rPr>
        <w:t>د.</w:t>
      </w:r>
    </w:p>
    <w:p w:rsidR="009302BD" w:rsidRDefault="009302BD" w:rsidP="0022667E">
      <w:pPr>
        <w:jc w:val="both"/>
        <w:rPr>
          <w:rtl/>
        </w:rPr>
      </w:pPr>
      <w:r>
        <w:rPr>
          <w:rFonts w:hint="cs"/>
          <w:rtl/>
        </w:rPr>
        <w:t xml:space="preserve">14ـ </w:t>
      </w:r>
      <w:r w:rsidR="0022667E">
        <w:rPr>
          <w:rFonts w:hint="cs"/>
          <w:rtl/>
        </w:rPr>
        <w:t>ارزیابی شاخص فرهنگ سازمانی چگونه انجام خواهد شد</w:t>
      </w:r>
      <w:r>
        <w:rPr>
          <w:rFonts w:hint="cs"/>
          <w:rtl/>
        </w:rPr>
        <w:t>؟</w:t>
      </w:r>
    </w:p>
    <w:p w:rsidR="00A83B38" w:rsidRPr="00627B5D" w:rsidRDefault="00A83B38" w:rsidP="004227C2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ارزیابی شاخص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 xml:space="preserve"> توسعه فرهنگ سازمانی بر اساس نماگرهای این شاخص در شاخص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عمومی ارزیابی عملکرد سال 97 صورت خواهد گرفت.</w:t>
      </w:r>
    </w:p>
    <w:p w:rsidR="009302BD" w:rsidRDefault="009302BD" w:rsidP="0022667E">
      <w:pPr>
        <w:jc w:val="both"/>
        <w:rPr>
          <w:rtl/>
        </w:rPr>
      </w:pPr>
      <w:r>
        <w:rPr>
          <w:rFonts w:hint="cs"/>
          <w:rtl/>
        </w:rPr>
        <w:t>17ـ در خصوص برنامه هفتم</w:t>
      </w:r>
      <w:r w:rsidR="0022667E">
        <w:rPr>
          <w:rFonts w:hint="cs"/>
          <w:rtl/>
        </w:rPr>
        <w:t>،</w:t>
      </w:r>
      <w:r>
        <w:rPr>
          <w:rFonts w:hint="cs"/>
          <w:rtl/>
        </w:rPr>
        <w:t xml:space="preserve"> اقدام</w:t>
      </w:r>
      <w:r w:rsidR="0022667E">
        <w:rPr>
          <w:rFonts w:cs="Times New Roman" w:hint="cs"/>
          <w:rtl/>
        </w:rPr>
        <w:t>"</w:t>
      </w:r>
      <w:r>
        <w:rPr>
          <w:rFonts w:hint="cs"/>
          <w:rtl/>
        </w:rPr>
        <w:t xml:space="preserve"> کاهش میزان شکایت شهروندان از خدمات دستگاه اجرایی</w:t>
      </w:r>
      <w:r w:rsidR="0022667E">
        <w:rPr>
          <w:rFonts w:cs="Times New Roman" w:hint="cs"/>
          <w:rtl/>
        </w:rPr>
        <w:t>"</w:t>
      </w:r>
      <w:r>
        <w:rPr>
          <w:rFonts w:hint="cs"/>
          <w:rtl/>
        </w:rPr>
        <w:t xml:space="preserve"> </w:t>
      </w:r>
      <w:r>
        <w:rPr>
          <w:rFonts w:hint="cs"/>
          <w:rtl/>
          <w:cs/>
        </w:rPr>
        <w:t>امکان کاهشی 40% در سه سال</w:t>
      </w:r>
      <w:r w:rsidR="0022667E">
        <w:rPr>
          <w:rFonts w:hint="cs"/>
          <w:rtl/>
          <w:cs/>
        </w:rPr>
        <w:t xml:space="preserve"> مقدور</w:t>
      </w:r>
      <w:r>
        <w:rPr>
          <w:rFonts w:hint="cs"/>
          <w:rtl/>
          <w:cs/>
        </w:rPr>
        <w:t xml:space="preserve"> نمی‎باشد و باید برنامه‎های جدید هر دستگاه در خصوص این شاخص در نظر گر</w:t>
      </w:r>
      <w:r>
        <w:rPr>
          <w:rFonts w:hint="cs"/>
          <w:rtl/>
        </w:rPr>
        <w:t>فته شود. به طور مثال در سال 97 وزارتخانه</w:t>
      </w:r>
      <w:r w:rsidR="0022667E">
        <w:rPr>
          <w:rFonts w:hint="cs"/>
          <w:rtl/>
        </w:rPr>
        <w:t xml:space="preserve"> ای،</w:t>
      </w:r>
      <w:r>
        <w:rPr>
          <w:rFonts w:hint="cs"/>
          <w:rtl/>
        </w:rPr>
        <w:t xml:space="preserve"> شکایات</w:t>
      </w:r>
      <w:r w:rsidR="0022667E">
        <w:rPr>
          <w:rFonts w:hint="cs"/>
          <w:rtl/>
        </w:rPr>
        <w:t>ش 30 درصد رشد</w:t>
      </w:r>
      <w:r>
        <w:rPr>
          <w:rFonts w:hint="cs"/>
          <w:rtl/>
        </w:rPr>
        <w:t xml:space="preserve"> داشته است</w:t>
      </w:r>
      <w:r w:rsidR="0022667E">
        <w:rPr>
          <w:rFonts w:hint="cs"/>
          <w:rtl/>
        </w:rPr>
        <w:t>.</w:t>
      </w:r>
    </w:p>
    <w:p w:rsidR="009302BD" w:rsidRPr="00627B5D" w:rsidRDefault="009302BD" w:rsidP="004227C2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کاهش 40 درصدی شکایات به صورت تجمیعی برای سه سال 97 تا 99 هدفگذاری گردد.</w:t>
      </w:r>
      <w:r w:rsidR="00B9230E">
        <w:rPr>
          <w:rFonts w:hint="cs"/>
          <w:color w:val="008A3E"/>
          <w:rtl/>
        </w:rPr>
        <w:t xml:space="preserve"> البته با توجه به مشکلات موجود در دستگاه، این هدفگذاری ها در جلسه انعقاد تفاهم نامه بررسی و تصمیم گیری خواهد شد.</w:t>
      </w:r>
    </w:p>
    <w:p w:rsidR="009302BD" w:rsidRDefault="009302BD" w:rsidP="0022667E">
      <w:pPr>
        <w:jc w:val="both"/>
        <w:rPr>
          <w:rtl/>
        </w:rPr>
      </w:pPr>
      <w:r>
        <w:rPr>
          <w:rFonts w:hint="cs"/>
          <w:rtl/>
        </w:rPr>
        <w:t>18ـ آیا برنامه پنجم نیازی به تکمیل جداول پیوست ندارد؟ آیا برای همه اقدامات باید پروژه</w:t>
      </w:r>
      <w:r>
        <w:rPr>
          <w:rFonts w:hint="cs"/>
          <w:rtl/>
          <w:cs/>
        </w:rPr>
        <w:t>‎ای تعریف نمود؟</w:t>
      </w:r>
    </w:p>
    <w:p w:rsidR="00A83B38" w:rsidRPr="00627B5D" w:rsidRDefault="00A83B38" w:rsidP="0022667E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برنامه پنجم نیازی به تکمیل جدول ندارد ولی باید اقدامات آن برای دستگاه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مشمول در فر</w:t>
      </w:r>
      <w:r w:rsidR="0022667E">
        <w:rPr>
          <w:rFonts w:hint="cs"/>
          <w:color w:val="008A3E"/>
          <w:rtl/>
        </w:rPr>
        <w:t>م</w:t>
      </w:r>
      <w:r w:rsidRPr="00627B5D">
        <w:rPr>
          <w:rFonts w:hint="cs"/>
          <w:color w:val="008A3E"/>
          <w:rtl/>
        </w:rPr>
        <w:t xml:space="preserve"> شماره</w:t>
      </w:r>
      <w:r w:rsidRPr="00627B5D">
        <w:rPr>
          <w:rFonts w:hint="cs"/>
          <w:color w:val="008A3E"/>
          <w:cs/>
        </w:rPr>
        <w:t>‎</w:t>
      </w:r>
      <w:r w:rsidR="0022667E">
        <w:rPr>
          <w:rFonts w:hint="cs"/>
          <w:color w:val="008A3E"/>
          <w:rtl/>
        </w:rPr>
        <w:t xml:space="preserve"> 4</w:t>
      </w:r>
      <w:r w:rsidRPr="00627B5D">
        <w:rPr>
          <w:rFonts w:hint="cs"/>
          <w:color w:val="008A3E"/>
          <w:rtl/>
        </w:rPr>
        <w:t xml:space="preserve"> (پروژه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اجرایی) تکمیل گردد.</w:t>
      </w:r>
    </w:p>
    <w:p w:rsidR="009302BD" w:rsidRDefault="009302BD" w:rsidP="009302BD">
      <w:pPr>
        <w:jc w:val="both"/>
        <w:rPr>
          <w:rtl/>
        </w:rPr>
      </w:pPr>
      <w:r>
        <w:rPr>
          <w:rFonts w:hint="cs"/>
          <w:rtl/>
        </w:rPr>
        <w:t>20ـ دستگاه</w:t>
      </w:r>
      <w:r>
        <w:rPr>
          <w:rFonts w:hint="cs"/>
          <w:rtl/>
          <w:cs/>
        </w:rPr>
        <w:t>‎هایی که امکان استفاده و ورود اطلاعات را در سامانه ندارند چه راهکاری دارید؟</w:t>
      </w:r>
    </w:p>
    <w:p w:rsidR="00A83B38" w:rsidRPr="00627B5D" w:rsidRDefault="00A83B38" w:rsidP="0022667E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برای دستگاه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هایی که دارای سامانه مدیریت عملکرد نمی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 xml:space="preserve">باشند، نام کاربری و رمز عبور از سوی امور مدیریت عملکرد و ارتقای فرهنگ سازمانی جهت </w:t>
      </w:r>
      <w:r w:rsidR="0022667E">
        <w:rPr>
          <w:rFonts w:hint="cs"/>
          <w:color w:val="008A3E"/>
          <w:rtl/>
        </w:rPr>
        <w:t>ورود</w:t>
      </w:r>
      <w:r w:rsidRPr="00627B5D">
        <w:rPr>
          <w:rFonts w:hint="cs"/>
          <w:color w:val="008A3E"/>
          <w:rtl/>
        </w:rPr>
        <w:t xml:space="preserve"> اطلاعات تخصیص داده خواهد شد.</w:t>
      </w:r>
    </w:p>
    <w:p w:rsidR="0022667E" w:rsidRDefault="009302BD" w:rsidP="0022667E">
      <w:pPr>
        <w:jc w:val="both"/>
        <w:rPr>
          <w:color w:val="008A3E"/>
          <w:rtl/>
        </w:rPr>
      </w:pPr>
      <w:r>
        <w:rPr>
          <w:rFonts w:hint="cs"/>
          <w:rtl/>
        </w:rPr>
        <w:t>21ـ کاهش پست</w:t>
      </w:r>
      <w:r>
        <w:rPr>
          <w:rFonts w:hint="cs"/>
          <w:rtl/>
          <w:cs/>
        </w:rPr>
        <w:t xml:space="preserve">‎ها و کاهش پست‎های مدیریتی برای دستگاه‎های حاکمیتی عدم مصداق </w:t>
      </w:r>
      <w:r w:rsidR="0022667E">
        <w:rPr>
          <w:rFonts w:hint="cs"/>
          <w:rtl/>
          <w:cs/>
        </w:rPr>
        <w:t>لحاظ خواهد شد؟</w:t>
      </w:r>
    </w:p>
    <w:p w:rsidR="00A83B38" w:rsidRDefault="00A83B38" w:rsidP="0022667E">
      <w:pPr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کلیه دستگاه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اجرایی باید پیشنهادات خود در خصوص کاهش تعداد پست و کاهش تعداد پست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مدیریتی را با توجه به اینکه برنامه خطاب به کلیه دستگاه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 ابلاغ گردیده ارائه نمایند.</w:t>
      </w:r>
      <w:r w:rsidR="0022667E">
        <w:rPr>
          <w:rFonts w:hint="cs"/>
          <w:color w:val="008A3E"/>
          <w:rtl/>
        </w:rPr>
        <w:t xml:space="preserve"> تصمیم گیری نهایی در جلسات تفاهم نامه صورت خواهد گرفت.</w:t>
      </w:r>
    </w:p>
    <w:p w:rsidR="009302BD" w:rsidRDefault="009302BD" w:rsidP="0022667E">
      <w:pPr>
        <w:jc w:val="both"/>
        <w:rPr>
          <w:rtl/>
        </w:rPr>
      </w:pPr>
      <w:r>
        <w:rPr>
          <w:rFonts w:hint="cs"/>
          <w:rtl/>
        </w:rPr>
        <w:t xml:space="preserve">22ـ </w:t>
      </w:r>
      <w:r w:rsidR="0022667E">
        <w:rPr>
          <w:rFonts w:hint="cs"/>
          <w:rtl/>
        </w:rPr>
        <w:t>توزیع امتیاز</w:t>
      </w:r>
      <w:r>
        <w:rPr>
          <w:rFonts w:hint="cs"/>
          <w:rtl/>
          <w:cs/>
        </w:rPr>
        <w:t xml:space="preserve"> شاخص‎ها</w:t>
      </w:r>
      <w:r w:rsidR="0022667E">
        <w:rPr>
          <w:rFonts w:hint="cs"/>
          <w:rtl/>
          <w:cs/>
        </w:rPr>
        <w:t>ی</w:t>
      </w:r>
      <w:r>
        <w:rPr>
          <w:rFonts w:hint="cs"/>
          <w:rtl/>
          <w:cs/>
        </w:rPr>
        <w:t xml:space="preserve"> عدم مصداق</w:t>
      </w:r>
      <w:r w:rsidR="0022667E">
        <w:rPr>
          <w:rFonts w:hint="cs"/>
          <w:rtl/>
          <w:cs/>
        </w:rPr>
        <w:t xml:space="preserve"> چگونه است</w:t>
      </w:r>
      <w:r>
        <w:rPr>
          <w:rFonts w:hint="cs"/>
          <w:rtl/>
          <w:cs/>
        </w:rPr>
        <w:t>؟</w:t>
      </w:r>
    </w:p>
    <w:p w:rsidR="00A83B38" w:rsidRPr="00627B5D" w:rsidRDefault="00A83B38" w:rsidP="0022667E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در سامانه مدیریت عملکرد، طراحی به گونه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ای صورت گرفته است که میزان موفقیت دستگاه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 در شاخص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 xml:space="preserve">هایی که در آنها عملکرد </w:t>
      </w:r>
      <w:r w:rsidR="0022667E">
        <w:rPr>
          <w:rFonts w:hint="cs"/>
          <w:color w:val="008A3E"/>
          <w:rtl/>
        </w:rPr>
        <w:t>دارد،</w:t>
      </w:r>
      <w:r w:rsidRPr="00627B5D">
        <w:rPr>
          <w:rFonts w:hint="cs"/>
          <w:color w:val="008A3E"/>
          <w:rtl/>
        </w:rPr>
        <w:t xml:space="preserve"> مورد سنجش</w:t>
      </w:r>
      <w:r w:rsidR="0022667E">
        <w:rPr>
          <w:rFonts w:hint="cs"/>
          <w:color w:val="008A3E"/>
          <w:rtl/>
        </w:rPr>
        <w:t xml:space="preserve"> قرار گرفته و امتیاز کسب شده دستگاه از امتیاز مصداق دار مبنای ارزیابی و رتبه بندی خواهد بود.</w:t>
      </w:r>
    </w:p>
    <w:p w:rsidR="001556FB" w:rsidRDefault="009302BD" w:rsidP="001556FB">
      <w:pPr>
        <w:jc w:val="both"/>
        <w:rPr>
          <w:color w:val="008A3E"/>
          <w:rtl/>
        </w:rPr>
      </w:pPr>
      <w:r>
        <w:rPr>
          <w:rFonts w:hint="cs"/>
          <w:rtl/>
        </w:rPr>
        <w:t>23ـ میز خدمت در دستگاه</w:t>
      </w:r>
      <w:r>
        <w:rPr>
          <w:rFonts w:hint="cs"/>
          <w:rtl/>
          <w:cs/>
        </w:rPr>
        <w:t>‎های اجرایی توسط کدام حوزه بایستی اداره شود؟ در شاخص‎های عمومی زیر نظر محور توسعه دولت الکترونیک قرار گرفته، آیا مسئولین اجرایی میز خدمت مربوط به دفاتر فنآوری و اطلاعات است؟</w:t>
      </w:r>
      <w:r>
        <w:rPr>
          <w:rFonts w:hint="cs"/>
          <w:rtl/>
        </w:rPr>
        <w:t xml:space="preserve"> </w:t>
      </w:r>
    </w:p>
    <w:p w:rsidR="00A83B38" w:rsidRPr="00A24DE4" w:rsidRDefault="00A83B38" w:rsidP="00A24DE4">
      <w:pPr>
        <w:pStyle w:val="ListParagraph"/>
        <w:numPr>
          <w:ilvl w:val="0"/>
          <w:numId w:val="1"/>
        </w:numPr>
        <w:jc w:val="both"/>
        <w:rPr>
          <w:color w:val="008A3E"/>
          <w:rtl/>
        </w:rPr>
      </w:pPr>
      <w:r w:rsidRPr="001556FB">
        <w:rPr>
          <w:rFonts w:hint="cs"/>
          <w:color w:val="008A3E"/>
          <w:rtl/>
        </w:rPr>
        <w:t>در ارزیاب</w:t>
      </w:r>
      <w:r w:rsidR="001556FB">
        <w:rPr>
          <w:rFonts w:hint="cs"/>
          <w:color w:val="008A3E"/>
          <w:rtl/>
        </w:rPr>
        <w:t>ی عملکرد</w:t>
      </w:r>
      <w:r w:rsidRPr="001556FB">
        <w:rPr>
          <w:rFonts w:hint="cs"/>
          <w:color w:val="008A3E"/>
          <w:rtl/>
        </w:rPr>
        <w:t>، د</w:t>
      </w:r>
      <w:r w:rsidR="001556FB">
        <w:rPr>
          <w:rFonts w:hint="cs"/>
          <w:color w:val="008A3E"/>
          <w:rtl/>
        </w:rPr>
        <w:t>ستگاه مورد ارزیابی قرار خواهد گرفت،</w:t>
      </w:r>
      <w:r w:rsidRPr="001556FB">
        <w:rPr>
          <w:rFonts w:hint="cs"/>
          <w:color w:val="008A3E"/>
          <w:rtl/>
        </w:rPr>
        <w:t xml:space="preserve"> هر چند در برخی آیین</w:t>
      </w:r>
      <w:r w:rsidRPr="001556FB">
        <w:rPr>
          <w:rFonts w:hint="cs"/>
          <w:color w:val="008A3E"/>
          <w:cs/>
        </w:rPr>
        <w:t>‎</w:t>
      </w:r>
      <w:r w:rsidRPr="001556FB">
        <w:rPr>
          <w:rFonts w:hint="cs"/>
          <w:color w:val="008A3E"/>
          <w:rtl/>
        </w:rPr>
        <w:t>نامه</w:t>
      </w:r>
      <w:r w:rsidRPr="001556FB">
        <w:rPr>
          <w:rFonts w:hint="cs"/>
          <w:color w:val="008A3E"/>
          <w:cs/>
        </w:rPr>
        <w:t>‎</w:t>
      </w:r>
      <w:r w:rsidRPr="001556FB">
        <w:rPr>
          <w:rFonts w:hint="cs"/>
          <w:color w:val="008A3E"/>
          <w:rtl/>
        </w:rPr>
        <w:t>ها و دستورالعمل</w:t>
      </w:r>
      <w:r w:rsidRPr="001556FB">
        <w:rPr>
          <w:rFonts w:hint="cs"/>
          <w:color w:val="008A3E"/>
          <w:cs/>
        </w:rPr>
        <w:t>‎</w:t>
      </w:r>
      <w:r w:rsidRPr="001556FB">
        <w:rPr>
          <w:rFonts w:hint="cs"/>
          <w:color w:val="008A3E"/>
          <w:rtl/>
        </w:rPr>
        <w:t>ها، برای برخی شاخص</w:t>
      </w:r>
      <w:r w:rsidRPr="001556FB">
        <w:rPr>
          <w:rFonts w:hint="cs"/>
          <w:color w:val="008A3E"/>
          <w:cs/>
        </w:rPr>
        <w:t>‎</w:t>
      </w:r>
      <w:r w:rsidRPr="001556FB">
        <w:rPr>
          <w:rFonts w:hint="cs"/>
          <w:color w:val="008A3E"/>
          <w:rtl/>
        </w:rPr>
        <w:t xml:space="preserve">ها، </w:t>
      </w:r>
      <w:r w:rsidR="001556FB">
        <w:rPr>
          <w:rFonts w:hint="cs"/>
          <w:color w:val="008A3E"/>
          <w:rtl/>
        </w:rPr>
        <w:t>متولی</w:t>
      </w:r>
      <w:r w:rsidRPr="001556FB">
        <w:rPr>
          <w:rFonts w:hint="cs"/>
          <w:color w:val="008A3E"/>
          <w:rtl/>
        </w:rPr>
        <w:t xml:space="preserve"> مشخصی در نظر گرفته شده است.</w:t>
      </w:r>
    </w:p>
    <w:p w:rsidR="009302BD" w:rsidRDefault="009302BD" w:rsidP="009302BD">
      <w:pPr>
        <w:jc w:val="both"/>
        <w:rPr>
          <w:rtl/>
        </w:rPr>
      </w:pPr>
      <w:r>
        <w:rPr>
          <w:rFonts w:hint="cs"/>
          <w:rtl/>
        </w:rPr>
        <w:t>25ـ در فرم شماره یک منظور از دستگاه اجرایی و زیرمجموعه آن به صورت شفاف چیست و چگونه باید هر جدول تکمیل شود؟ (به عنوان مثال برای شرکت توانیر و زیرمجموعه مشتمل بر شرکت</w:t>
      </w:r>
      <w:r>
        <w:rPr>
          <w:rFonts w:hint="cs"/>
          <w:rtl/>
          <w:cs/>
        </w:rPr>
        <w:t>‎های برق منطقه‎ای، توزیع و مدیریت شبکه) آیا باید سرجمع زیرمجموعه به همراه ستاد درج</w:t>
      </w:r>
      <w:r>
        <w:rPr>
          <w:rFonts w:hint="cs"/>
          <w:rtl/>
        </w:rPr>
        <w:t xml:space="preserve"> گردید؟</w:t>
      </w:r>
    </w:p>
    <w:p w:rsidR="00A83B38" w:rsidRPr="00627B5D" w:rsidRDefault="00A83B38" w:rsidP="00A24DE4">
      <w:pPr>
        <w:pStyle w:val="ListParagraph"/>
        <w:numPr>
          <w:ilvl w:val="0"/>
          <w:numId w:val="1"/>
        </w:numPr>
        <w:ind w:left="379"/>
        <w:jc w:val="both"/>
        <w:rPr>
          <w:color w:val="008A3E"/>
          <w:rtl/>
        </w:rPr>
      </w:pPr>
      <w:r w:rsidRPr="00627B5D">
        <w:rPr>
          <w:rFonts w:hint="cs"/>
          <w:color w:val="008A3E"/>
          <w:rtl/>
        </w:rPr>
        <w:t>هر دستگاه اجرایی</w:t>
      </w:r>
      <w:r w:rsidR="00B9230E">
        <w:rPr>
          <w:rFonts w:hint="cs"/>
          <w:color w:val="008A3E"/>
          <w:rtl/>
        </w:rPr>
        <w:t xml:space="preserve"> اصلی متشکل از </w:t>
      </w:r>
      <w:r w:rsidRPr="00627B5D">
        <w:rPr>
          <w:rFonts w:hint="cs"/>
          <w:color w:val="008A3E"/>
          <w:rtl/>
        </w:rPr>
        <w:t>وزارتخانه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 و سازمان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مستقل بوده و منظور از سازمان وابسته، سازمان و شرکت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های وابسته به این دستگاه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ها می</w:t>
      </w:r>
      <w:r w:rsidRPr="00627B5D">
        <w:rPr>
          <w:rFonts w:hint="cs"/>
          <w:color w:val="008A3E"/>
          <w:cs/>
        </w:rPr>
        <w:t>‎</w:t>
      </w:r>
      <w:r w:rsidRPr="00627B5D">
        <w:rPr>
          <w:rFonts w:hint="cs"/>
          <w:color w:val="008A3E"/>
          <w:rtl/>
        </w:rPr>
        <w:t>باشد.</w:t>
      </w:r>
      <w:r w:rsidR="00A24DE4">
        <w:rPr>
          <w:rFonts w:hint="cs"/>
          <w:color w:val="008A3E"/>
          <w:rtl/>
        </w:rPr>
        <w:t xml:space="preserve"> بنابراین لازم است برای هدفگذاری یک دستگاه، ستاد و واحدهای استانی آن هدفگذاری شده و سپس تجمیعی آنها در فرم شماره یک برای دستگاه هدفگذاری گردد.</w:t>
      </w:r>
    </w:p>
    <w:p w:rsidR="009302BD" w:rsidRDefault="009302BD">
      <w:pPr>
        <w:jc w:val="both"/>
      </w:pPr>
    </w:p>
    <w:sectPr w:rsidR="009302BD" w:rsidSect="00D84FF8">
      <w:footerReference w:type="default" r:id="rId8"/>
      <w:pgSz w:w="11906" w:h="16838"/>
      <w:pgMar w:top="1440" w:right="1440" w:bottom="1134" w:left="1440" w:header="708" w:footer="2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38" w:rsidRDefault="00521538" w:rsidP="00D84FF8">
      <w:pPr>
        <w:spacing w:after="0" w:line="240" w:lineRule="auto"/>
      </w:pPr>
      <w:r>
        <w:separator/>
      </w:r>
    </w:p>
  </w:endnote>
  <w:endnote w:type="continuationSeparator" w:id="0">
    <w:p w:rsidR="00521538" w:rsidRDefault="00521538" w:rsidP="00D8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2041204"/>
      <w:docPartObj>
        <w:docPartGallery w:val="Page Numbers (Bottom of Page)"/>
        <w:docPartUnique/>
      </w:docPartObj>
    </w:sdtPr>
    <w:sdtEndPr/>
    <w:sdtContent>
      <w:p w:rsidR="00D84FF8" w:rsidRDefault="00D84F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22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84FF8" w:rsidRDefault="00D84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38" w:rsidRDefault="00521538" w:rsidP="00D84FF8">
      <w:pPr>
        <w:spacing w:after="0" w:line="240" w:lineRule="auto"/>
      </w:pPr>
      <w:r>
        <w:separator/>
      </w:r>
    </w:p>
  </w:footnote>
  <w:footnote w:type="continuationSeparator" w:id="0">
    <w:p w:rsidR="00521538" w:rsidRDefault="00521538" w:rsidP="00D84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6FEB"/>
    <w:multiLevelType w:val="hybridMultilevel"/>
    <w:tmpl w:val="D0781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40"/>
    <w:rsid w:val="00057223"/>
    <w:rsid w:val="001556FB"/>
    <w:rsid w:val="00205758"/>
    <w:rsid w:val="0022667E"/>
    <w:rsid w:val="00256262"/>
    <w:rsid w:val="002C7C8B"/>
    <w:rsid w:val="002C7D9A"/>
    <w:rsid w:val="003103AD"/>
    <w:rsid w:val="003A59A9"/>
    <w:rsid w:val="00412326"/>
    <w:rsid w:val="004227C2"/>
    <w:rsid w:val="0042564E"/>
    <w:rsid w:val="004909ED"/>
    <w:rsid w:val="004C22A4"/>
    <w:rsid w:val="004E324D"/>
    <w:rsid w:val="00521538"/>
    <w:rsid w:val="00562142"/>
    <w:rsid w:val="00627B5D"/>
    <w:rsid w:val="006743E5"/>
    <w:rsid w:val="007A2F47"/>
    <w:rsid w:val="007A6FA6"/>
    <w:rsid w:val="00836734"/>
    <w:rsid w:val="00845BFA"/>
    <w:rsid w:val="009302BD"/>
    <w:rsid w:val="00997146"/>
    <w:rsid w:val="00A102A7"/>
    <w:rsid w:val="00A24DE4"/>
    <w:rsid w:val="00A83B38"/>
    <w:rsid w:val="00B03D68"/>
    <w:rsid w:val="00B9230E"/>
    <w:rsid w:val="00BF29A4"/>
    <w:rsid w:val="00C03C94"/>
    <w:rsid w:val="00C2259F"/>
    <w:rsid w:val="00C226E6"/>
    <w:rsid w:val="00D23706"/>
    <w:rsid w:val="00D31940"/>
    <w:rsid w:val="00D374ED"/>
    <w:rsid w:val="00D729B5"/>
    <w:rsid w:val="00D84FF8"/>
    <w:rsid w:val="00E07E7B"/>
    <w:rsid w:val="00E420F1"/>
    <w:rsid w:val="00FB0D38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F8"/>
  </w:style>
  <w:style w:type="paragraph" w:styleId="Footer">
    <w:name w:val="footer"/>
    <w:basedOn w:val="Normal"/>
    <w:link w:val="FooterChar"/>
    <w:uiPriority w:val="99"/>
    <w:unhideWhenUsed/>
    <w:rsid w:val="00D8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F8"/>
  </w:style>
  <w:style w:type="paragraph" w:styleId="ListParagraph">
    <w:name w:val="List Paragraph"/>
    <w:basedOn w:val="Normal"/>
    <w:uiPriority w:val="34"/>
    <w:qFormat/>
    <w:rsid w:val="0042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F8"/>
  </w:style>
  <w:style w:type="paragraph" w:styleId="Footer">
    <w:name w:val="footer"/>
    <w:basedOn w:val="Normal"/>
    <w:link w:val="FooterChar"/>
    <w:uiPriority w:val="99"/>
    <w:unhideWhenUsed/>
    <w:rsid w:val="00D8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F8"/>
  </w:style>
  <w:style w:type="paragraph" w:styleId="ListParagraph">
    <w:name w:val="List Paragraph"/>
    <w:basedOn w:val="Normal"/>
    <w:uiPriority w:val="34"/>
    <w:qFormat/>
    <w:rsid w:val="0042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الهه آقاجانی حاجی آقا</dc:creator>
  <cp:lastModifiedBy>سعید یگانه</cp:lastModifiedBy>
  <cp:revision>2</cp:revision>
  <dcterms:created xsi:type="dcterms:W3CDTF">2018-12-31T12:47:00Z</dcterms:created>
  <dcterms:modified xsi:type="dcterms:W3CDTF">2018-12-31T12:47:00Z</dcterms:modified>
</cp:coreProperties>
</file>